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4" w:rsidRPr="00856FDD" w:rsidRDefault="00856FDD" w:rsidP="00446C86">
      <w:pPr>
        <w:spacing w:after="120"/>
        <w:jc w:val="both"/>
      </w:pPr>
      <w:r w:rsidRPr="00856FDD">
        <w:t>Poštovani,</w:t>
      </w:r>
    </w:p>
    <w:p w:rsidR="00856FDD" w:rsidRDefault="00856FDD" w:rsidP="00446C86">
      <w:pPr>
        <w:spacing w:after="120"/>
        <w:jc w:val="both"/>
      </w:pPr>
      <w:r>
        <w:t>Pozivamo Vas na konferenciju pod naslovom:</w:t>
      </w:r>
    </w:p>
    <w:p w:rsidR="00D42911" w:rsidRPr="00D42911" w:rsidRDefault="00856FDD" w:rsidP="00D4291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856FDD">
        <w:rPr>
          <w:rFonts w:ascii="Calibri" w:eastAsia="Calibri" w:hAnsi="Calibri" w:cs="Times New Roman"/>
        </w:rPr>
        <w:t>„</w:t>
      </w:r>
      <w:r w:rsidRPr="00856FDD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Paritetni fondovi u europskoj praksi, kako dobra iskustva pretočiti u našu stvarnost?“</w:t>
      </w:r>
    </w:p>
    <w:p w:rsidR="00856FDD" w:rsidRDefault="00856FDD">
      <w:pPr>
        <w:jc w:val="both"/>
      </w:pPr>
    </w:p>
    <w:p w:rsidR="003D0D84" w:rsidRDefault="007A75D9" w:rsidP="008B5FE5">
      <w:pPr>
        <w:jc w:val="center"/>
        <w:rPr>
          <w:i/>
        </w:rPr>
      </w:pPr>
      <w:r>
        <w:rPr>
          <w:b/>
          <w:i/>
        </w:rPr>
        <w:t>k</w:t>
      </w:r>
      <w:r w:rsidR="00856FDD" w:rsidRPr="007A75D9">
        <w:rPr>
          <w:b/>
          <w:i/>
        </w:rPr>
        <w:t>oja se održava u ponedjeljak 23.11.2015. u Hrvatskoj udruzi poslodavaca, Radnička c.52, 10</w:t>
      </w:r>
      <w:r w:rsidR="007565F7">
        <w:rPr>
          <w:b/>
          <w:i/>
        </w:rPr>
        <w:t>.</w:t>
      </w:r>
      <w:r w:rsidR="00856FDD" w:rsidRPr="007A75D9">
        <w:rPr>
          <w:b/>
          <w:i/>
        </w:rPr>
        <w:t>000 Zagreb</w:t>
      </w:r>
      <w:r w:rsidR="00162C72" w:rsidRPr="007A75D9">
        <w:rPr>
          <w:b/>
          <w:i/>
        </w:rPr>
        <w:t xml:space="preserve"> na I katu, s početkom u 9,30h</w:t>
      </w:r>
      <w:r w:rsidR="00162C72" w:rsidRPr="008B5FE5">
        <w:rPr>
          <w:i/>
        </w:rPr>
        <w:t>.</w:t>
      </w:r>
    </w:p>
    <w:p w:rsidR="00AB727E" w:rsidRPr="00AB727E" w:rsidRDefault="00AB727E" w:rsidP="00AB727E">
      <w:pPr>
        <w:rPr>
          <w:b/>
          <w:i/>
        </w:rPr>
      </w:pPr>
      <w:r w:rsidRPr="00AB727E">
        <w:rPr>
          <w:b/>
          <w:i/>
        </w:rPr>
        <w:t>Dnevni 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AB727E" w:rsidTr="001410C7">
        <w:tc>
          <w:tcPr>
            <w:tcW w:w="2802" w:type="dxa"/>
          </w:tcPr>
          <w:p w:rsidR="00AB727E" w:rsidRDefault="00AB727E" w:rsidP="008B5FE5">
            <w:pPr>
              <w:jc w:val="center"/>
              <w:rPr>
                <w:i/>
              </w:rPr>
            </w:pPr>
            <w:r w:rsidRPr="00AB727E">
              <w:rPr>
                <w:i/>
              </w:rPr>
              <w:t xml:space="preserve">  9,30h - 10,00h          </w:t>
            </w:r>
          </w:p>
        </w:tc>
        <w:tc>
          <w:tcPr>
            <w:tcW w:w="6484" w:type="dxa"/>
          </w:tcPr>
          <w:p w:rsidR="00AB727E" w:rsidRDefault="00AB727E" w:rsidP="00A57002">
            <w:pPr>
              <w:rPr>
                <w:i/>
              </w:rPr>
            </w:pPr>
            <w:r w:rsidRPr="00AB727E">
              <w:rPr>
                <w:i/>
              </w:rPr>
              <w:t>Registracija sudionika</w:t>
            </w:r>
          </w:p>
        </w:tc>
      </w:tr>
      <w:tr w:rsidR="00AB727E" w:rsidTr="001410C7">
        <w:tc>
          <w:tcPr>
            <w:tcW w:w="2802" w:type="dxa"/>
          </w:tcPr>
          <w:p w:rsidR="00AB727E" w:rsidRPr="00AB727E" w:rsidRDefault="00DF2B61" w:rsidP="008B5FE5">
            <w:pPr>
              <w:jc w:val="center"/>
              <w:rPr>
                <w:i/>
              </w:rPr>
            </w:pPr>
            <w:r>
              <w:rPr>
                <w:i/>
              </w:rPr>
              <w:t>10,00h - 10,10</w:t>
            </w:r>
            <w:r w:rsidR="00AB727E" w:rsidRPr="00AB727E">
              <w:rPr>
                <w:i/>
              </w:rPr>
              <w:t xml:space="preserve">h          </w:t>
            </w:r>
          </w:p>
        </w:tc>
        <w:tc>
          <w:tcPr>
            <w:tcW w:w="6484" w:type="dxa"/>
          </w:tcPr>
          <w:p w:rsidR="00AB727E" w:rsidRPr="00AB727E" w:rsidRDefault="00AB727E" w:rsidP="00A57002">
            <w:pPr>
              <w:rPr>
                <w:i/>
              </w:rPr>
            </w:pPr>
            <w:r w:rsidRPr="00AB727E">
              <w:rPr>
                <w:i/>
              </w:rPr>
              <w:t>Otvaranje konferencije</w:t>
            </w:r>
          </w:p>
        </w:tc>
      </w:tr>
      <w:tr w:rsidR="00AB727E" w:rsidTr="001410C7">
        <w:tc>
          <w:tcPr>
            <w:tcW w:w="2802" w:type="dxa"/>
          </w:tcPr>
          <w:p w:rsidR="00AB727E" w:rsidRPr="00AB727E" w:rsidRDefault="00AB727E" w:rsidP="008B5FE5">
            <w:pPr>
              <w:jc w:val="center"/>
              <w:rPr>
                <w:i/>
              </w:rPr>
            </w:pPr>
          </w:p>
        </w:tc>
        <w:tc>
          <w:tcPr>
            <w:tcW w:w="6484" w:type="dxa"/>
          </w:tcPr>
          <w:p w:rsidR="00AB727E" w:rsidRPr="00AB727E" w:rsidRDefault="00AB727E" w:rsidP="00AB727E">
            <w:pPr>
              <w:rPr>
                <w:i/>
              </w:rPr>
            </w:pPr>
            <w:r w:rsidRPr="00AB727E">
              <w:rPr>
                <w:i/>
              </w:rPr>
              <w:t>Pozdravne riječi predstavnika Hrvatske udrug</w:t>
            </w:r>
            <w:r>
              <w:rPr>
                <w:i/>
              </w:rPr>
              <w:t xml:space="preserve">e poslodavaca i Sindikata  </w:t>
            </w:r>
            <w:r w:rsidRPr="00AB727E">
              <w:rPr>
                <w:i/>
              </w:rPr>
              <w:t xml:space="preserve">graditeljstva Hrvatske          </w:t>
            </w:r>
          </w:p>
          <w:p w:rsidR="00AB727E" w:rsidRPr="00AB727E" w:rsidRDefault="00AB727E" w:rsidP="00AB727E">
            <w:pPr>
              <w:rPr>
                <w:i/>
              </w:rPr>
            </w:pPr>
            <w:r w:rsidRPr="00AB727E">
              <w:rPr>
                <w:i/>
              </w:rPr>
              <w:t xml:space="preserve">                                       </w:t>
            </w:r>
          </w:p>
        </w:tc>
      </w:tr>
      <w:tr w:rsidR="00AB727E" w:rsidTr="001410C7">
        <w:tc>
          <w:tcPr>
            <w:tcW w:w="2802" w:type="dxa"/>
          </w:tcPr>
          <w:p w:rsidR="00AB727E" w:rsidRPr="00AB727E" w:rsidRDefault="00AB727E" w:rsidP="008B5FE5">
            <w:pPr>
              <w:jc w:val="center"/>
              <w:rPr>
                <w:i/>
              </w:rPr>
            </w:pPr>
            <w:r w:rsidRPr="00AB727E">
              <w:rPr>
                <w:i/>
              </w:rPr>
              <w:t xml:space="preserve">10,10h - 10,20 h          </w:t>
            </w:r>
          </w:p>
        </w:tc>
        <w:tc>
          <w:tcPr>
            <w:tcW w:w="6484" w:type="dxa"/>
          </w:tcPr>
          <w:p w:rsidR="00AB727E" w:rsidRDefault="00A57002" w:rsidP="00AB727E">
            <w:pPr>
              <w:rPr>
                <w:i/>
              </w:rPr>
            </w:pPr>
            <w:r>
              <w:rPr>
                <w:i/>
              </w:rPr>
              <w:t xml:space="preserve">„SOGRADI </w:t>
            </w:r>
            <w:r w:rsidR="00AB727E" w:rsidRPr="00AB727E">
              <w:rPr>
                <w:i/>
              </w:rPr>
              <w:t>Paritetnim fondom do jačanja socijalnog dijaloga u sektoru graditeljstva“, Tatjana Gračić, HUP, koordinator projekta</w:t>
            </w:r>
          </w:p>
          <w:p w:rsidR="00802B43" w:rsidRPr="00AB727E" w:rsidRDefault="00802B43" w:rsidP="00AB727E">
            <w:pPr>
              <w:rPr>
                <w:i/>
              </w:rPr>
            </w:pPr>
          </w:p>
        </w:tc>
      </w:tr>
      <w:tr w:rsidR="00AB727E" w:rsidTr="001410C7">
        <w:tc>
          <w:tcPr>
            <w:tcW w:w="2802" w:type="dxa"/>
          </w:tcPr>
          <w:p w:rsidR="00AB727E" w:rsidRPr="00AB727E" w:rsidRDefault="00AB727E" w:rsidP="001410C7">
            <w:pPr>
              <w:jc w:val="center"/>
              <w:rPr>
                <w:i/>
              </w:rPr>
            </w:pPr>
            <w:r w:rsidRPr="00AB727E">
              <w:rPr>
                <w:i/>
              </w:rPr>
              <w:t xml:space="preserve">10,20h – 10,30h          </w:t>
            </w:r>
          </w:p>
        </w:tc>
        <w:tc>
          <w:tcPr>
            <w:tcW w:w="6484" w:type="dxa"/>
          </w:tcPr>
          <w:p w:rsidR="00AB727E" w:rsidRPr="00AB727E" w:rsidRDefault="00802B43" w:rsidP="00AB727E">
            <w:pPr>
              <w:tabs>
                <w:tab w:val="left" w:pos="827"/>
              </w:tabs>
              <w:rPr>
                <w:i/>
              </w:rPr>
            </w:pPr>
            <w:r>
              <w:rPr>
                <w:i/>
              </w:rPr>
              <w:t>„</w:t>
            </w:r>
            <w:r w:rsidR="00AB727E" w:rsidRPr="00AB727E">
              <w:rPr>
                <w:i/>
              </w:rPr>
              <w:t>Bipartitni socijalni dijalog u sektoru graditeljstva</w:t>
            </w:r>
            <w:r w:rsidR="00A57002">
              <w:rPr>
                <w:i/>
              </w:rPr>
              <w:t>“</w:t>
            </w:r>
            <w:r w:rsidR="00AB727E" w:rsidRPr="00AB727E">
              <w:rPr>
                <w:i/>
              </w:rPr>
              <w:t xml:space="preserve"> – Jasenka Vukšić, predsjednica</w:t>
            </w:r>
            <w:r w:rsidR="00AB727E">
              <w:t xml:space="preserve"> </w:t>
            </w:r>
            <w:r w:rsidR="00AB727E" w:rsidRPr="00AB727E">
              <w:rPr>
                <w:i/>
              </w:rPr>
              <w:t>Sindikata graditeljstva Hrvatske</w:t>
            </w:r>
          </w:p>
          <w:p w:rsidR="00AB727E" w:rsidRPr="00AB727E" w:rsidRDefault="00AB727E" w:rsidP="00AB727E">
            <w:pPr>
              <w:tabs>
                <w:tab w:val="left" w:pos="827"/>
              </w:tabs>
              <w:rPr>
                <w:i/>
              </w:rPr>
            </w:pPr>
          </w:p>
        </w:tc>
      </w:tr>
      <w:tr w:rsidR="00AB727E" w:rsidTr="001410C7">
        <w:tc>
          <w:tcPr>
            <w:tcW w:w="2802" w:type="dxa"/>
          </w:tcPr>
          <w:p w:rsidR="00AB727E" w:rsidRPr="00AB727E" w:rsidRDefault="00A14F6E" w:rsidP="008B5FE5">
            <w:pPr>
              <w:jc w:val="center"/>
              <w:rPr>
                <w:i/>
              </w:rPr>
            </w:pPr>
            <w:r>
              <w:rPr>
                <w:i/>
              </w:rPr>
              <w:t>10,30h -   11,00</w:t>
            </w:r>
            <w:r w:rsidR="00AB727E" w:rsidRPr="00AB727E">
              <w:rPr>
                <w:i/>
              </w:rPr>
              <w:t xml:space="preserve">h            </w:t>
            </w:r>
          </w:p>
        </w:tc>
        <w:tc>
          <w:tcPr>
            <w:tcW w:w="6484" w:type="dxa"/>
          </w:tcPr>
          <w:p w:rsidR="00AB727E" w:rsidRDefault="00A14F6E" w:rsidP="00E778CD">
            <w:pPr>
              <w:rPr>
                <w:i/>
              </w:rPr>
            </w:pPr>
            <w:r w:rsidRPr="00A14F6E">
              <w:rPr>
                <w:i/>
              </w:rPr>
              <w:t xml:space="preserve">"Pravni okvir za socijalni dijalog u graditeljstvu"- Marta Vidaković </w:t>
            </w:r>
            <w:proofErr w:type="spellStart"/>
            <w:r w:rsidRPr="00A14F6E">
              <w:rPr>
                <w:i/>
              </w:rPr>
              <w:t>Mukić</w:t>
            </w:r>
            <w:proofErr w:type="spellEnd"/>
            <w:r w:rsidRPr="00A14F6E">
              <w:rPr>
                <w:i/>
              </w:rPr>
              <w:t xml:space="preserve"> </w:t>
            </w:r>
            <w:r w:rsidR="00530051">
              <w:rPr>
                <w:i/>
              </w:rPr>
              <w:t>, nezavisni stručnjak</w:t>
            </w:r>
          </w:p>
          <w:p w:rsidR="00802B43" w:rsidRPr="00AB727E" w:rsidRDefault="00802B43" w:rsidP="00E778CD">
            <w:pPr>
              <w:rPr>
                <w:i/>
              </w:rPr>
            </w:pPr>
          </w:p>
        </w:tc>
      </w:tr>
      <w:tr w:rsidR="00937172" w:rsidTr="001410C7">
        <w:tc>
          <w:tcPr>
            <w:tcW w:w="2802" w:type="dxa"/>
          </w:tcPr>
          <w:p w:rsidR="00937172" w:rsidRPr="00AB727E" w:rsidRDefault="00937172" w:rsidP="00A14F6E">
            <w:pPr>
              <w:rPr>
                <w:i/>
              </w:rPr>
            </w:pPr>
          </w:p>
        </w:tc>
        <w:tc>
          <w:tcPr>
            <w:tcW w:w="6484" w:type="dxa"/>
          </w:tcPr>
          <w:p w:rsidR="00802B43" w:rsidRPr="00AB727E" w:rsidRDefault="00802B43" w:rsidP="00A14F6E">
            <w:pPr>
              <w:rPr>
                <w:i/>
              </w:rPr>
            </w:pPr>
          </w:p>
        </w:tc>
      </w:tr>
      <w:tr w:rsidR="00937172" w:rsidTr="001410C7">
        <w:tc>
          <w:tcPr>
            <w:tcW w:w="2802" w:type="dxa"/>
          </w:tcPr>
          <w:p w:rsidR="00937172" w:rsidRPr="00937172" w:rsidRDefault="00937172" w:rsidP="00A14F6E">
            <w:pPr>
              <w:rPr>
                <w:i/>
              </w:rPr>
            </w:pPr>
          </w:p>
        </w:tc>
        <w:tc>
          <w:tcPr>
            <w:tcW w:w="6484" w:type="dxa"/>
          </w:tcPr>
          <w:p w:rsidR="00937172" w:rsidRPr="00937172" w:rsidRDefault="00937172" w:rsidP="00937172">
            <w:pPr>
              <w:rPr>
                <w:i/>
              </w:rPr>
            </w:pPr>
          </w:p>
        </w:tc>
      </w:tr>
      <w:tr w:rsidR="00937172" w:rsidTr="001410C7">
        <w:tc>
          <w:tcPr>
            <w:tcW w:w="2802" w:type="dxa"/>
          </w:tcPr>
          <w:p w:rsidR="00937172" w:rsidRPr="00937172" w:rsidRDefault="00A14F6E" w:rsidP="008B5FE5">
            <w:pPr>
              <w:jc w:val="center"/>
              <w:rPr>
                <w:i/>
              </w:rPr>
            </w:pPr>
            <w:r>
              <w:rPr>
                <w:i/>
              </w:rPr>
              <w:t>11,00h -  11,15</w:t>
            </w:r>
            <w:r w:rsidR="00937172" w:rsidRPr="00937172">
              <w:rPr>
                <w:i/>
              </w:rPr>
              <w:t xml:space="preserve"> h         </w:t>
            </w:r>
          </w:p>
        </w:tc>
        <w:tc>
          <w:tcPr>
            <w:tcW w:w="6484" w:type="dxa"/>
          </w:tcPr>
          <w:p w:rsidR="00937172" w:rsidRDefault="00A14F6E" w:rsidP="00AB727E">
            <w:pPr>
              <w:rPr>
                <w:i/>
              </w:rPr>
            </w:pPr>
            <w:r>
              <w:rPr>
                <w:i/>
              </w:rPr>
              <w:t>STANKA</w:t>
            </w:r>
          </w:p>
          <w:p w:rsidR="00A14F6E" w:rsidRDefault="00A14F6E" w:rsidP="00AB727E">
            <w:pPr>
              <w:rPr>
                <w:i/>
              </w:rPr>
            </w:pPr>
          </w:p>
          <w:p w:rsidR="001410C7" w:rsidRPr="00937172" w:rsidRDefault="001410C7" w:rsidP="00AB727E">
            <w:pPr>
              <w:rPr>
                <w:i/>
              </w:rPr>
            </w:pPr>
          </w:p>
        </w:tc>
      </w:tr>
      <w:tr w:rsidR="00937172" w:rsidTr="001410C7">
        <w:tc>
          <w:tcPr>
            <w:tcW w:w="2802" w:type="dxa"/>
          </w:tcPr>
          <w:p w:rsidR="00937172" w:rsidRPr="00937172" w:rsidRDefault="00FE4600" w:rsidP="008B5FE5">
            <w:pPr>
              <w:jc w:val="center"/>
              <w:rPr>
                <w:i/>
              </w:rPr>
            </w:pPr>
            <w:r>
              <w:rPr>
                <w:i/>
              </w:rPr>
              <w:t>11,15h - 12,00</w:t>
            </w:r>
            <w:r w:rsidR="00937172" w:rsidRPr="00937172">
              <w:rPr>
                <w:i/>
              </w:rPr>
              <w:t xml:space="preserve">h          </w:t>
            </w:r>
          </w:p>
        </w:tc>
        <w:tc>
          <w:tcPr>
            <w:tcW w:w="6484" w:type="dxa"/>
          </w:tcPr>
          <w:p w:rsidR="00937172" w:rsidRDefault="002506AF" w:rsidP="002506AF">
            <w:pPr>
              <w:rPr>
                <w:i/>
              </w:rPr>
            </w:pPr>
            <w:r w:rsidRPr="002506AF">
              <w:rPr>
                <w:i/>
              </w:rPr>
              <w:t xml:space="preserve">„Socijalni fondovi- institucije socijalne zaštite kojima upravljaju socijalni partneri“, </w:t>
            </w:r>
            <w:proofErr w:type="spellStart"/>
            <w:r w:rsidRPr="002506AF">
              <w:rPr>
                <w:i/>
              </w:rPr>
              <w:t>Bernd</w:t>
            </w:r>
            <w:proofErr w:type="spellEnd"/>
            <w:r w:rsidRPr="002506AF">
              <w:rPr>
                <w:i/>
              </w:rPr>
              <w:t xml:space="preserve"> Merz, pomoćnik voditelja odjela prevencije Njemačka BG- </w:t>
            </w:r>
            <w:proofErr w:type="spellStart"/>
            <w:r w:rsidRPr="002506AF">
              <w:rPr>
                <w:i/>
              </w:rPr>
              <w:t>Bau</w:t>
            </w:r>
            <w:proofErr w:type="spellEnd"/>
            <w:r w:rsidRPr="002506AF">
              <w:rPr>
                <w:i/>
              </w:rPr>
              <w:t xml:space="preserve">, Berlin, Njemačka </w:t>
            </w:r>
          </w:p>
          <w:p w:rsidR="00802B43" w:rsidRPr="00937172" w:rsidRDefault="00802B43" w:rsidP="002506AF">
            <w:pPr>
              <w:rPr>
                <w:i/>
              </w:rPr>
            </w:pPr>
          </w:p>
        </w:tc>
      </w:tr>
      <w:tr w:rsidR="00937172" w:rsidTr="001410C7">
        <w:tc>
          <w:tcPr>
            <w:tcW w:w="2802" w:type="dxa"/>
          </w:tcPr>
          <w:p w:rsidR="00937172" w:rsidRPr="00937172" w:rsidRDefault="00FE4600" w:rsidP="008B5FE5">
            <w:pPr>
              <w:jc w:val="center"/>
              <w:rPr>
                <w:i/>
              </w:rPr>
            </w:pPr>
            <w:r>
              <w:rPr>
                <w:i/>
              </w:rPr>
              <w:t>12,00h - 12,4</w:t>
            </w:r>
            <w:r w:rsidR="00A14F6E">
              <w:rPr>
                <w:i/>
              </w:rPr>
              <w:t>5</w:t>
            </w:r>
            <w:r w:rsidR="00A57002" w:rsidRPr="00A57002">
              <w:rPr>
                <w:i/>
              </w:rPr>
              <w:t xml:space="preserve">h           </w:t>
            </w:r>
          </w:p>
        </w:tc>
        <w:tc>
          <w:tcPr>
            <w:tcW w:w="6484" w:type="dxa"/>
          </w:tcPr>
          <w:p w:rsidR="00937172" w:rsidRPr="00937172" w:rsidRDefault="00937172" w:rsidP="00937172">
            <w:pPr>
              <w:rPr>
                <w:i/>
              </w:rPr>
            </w:pPr>
            <w:r>
              <w:rPr>
                <w:i/>
              </w:rPr>
              <w:t>„</w:t>
            </w:r>
            <w:r w:rsidRPr="00937172">
              <w:rPr>
                <w:i/>
              </w:rPr>
              <w:t>Socijalni fondovi : žila kucavica sektora ( primjer građevinske industrije u</w:t>
            </w:r>
            <w:r>
              <w:t xml:space="preserve"> </w:t>
            </w:r>
            <w:r w:rsidRPr="00937172">
              <w:rPr>
                <w:i/>
              </w:rPr>
              <w:t xml:space="preserve">Belgiji)“, Rik </w:t>
            </w:r>
            <w:proofErr w:type="spellStart"/>
            <w:r w:rsidRPr="00937172">
              <w:rPr>
                <w:i/>
              </w:rPr>
              <w:t>Desmet</w:t>
            </w:r>
            <w:proofErr w:type="spellEnd"/>
            <w:r w:rsidRPr="00937172">
              <w:rPr>
                <w:i/>
              </w:rPr>
              <w:t xml:space="preserve">, </w:t>
            </w:r>
            <w:proofErr w:type="spellStart"/>
            <w:r w:rsidRPr="00937172">
              <w:rPr>
                <w:i/>
              </w:rPr>
              <w:t>FGTB</w:t>
            </w:r>
            <w:proofErr w:type="spellEnd"/>
            <w:r w:rsidRPr="00937172">
              <w:rPr>
                <w:i/>
              </w:rPr>
              <w:t>, Belgija</w:t>
            </w:r>
          </w:p>
          <w:p w:rsidR="00937172" w:rsidRPr="00937172" w:rsidRDefault="00937172" w:rsidP="00937172">
            <w:pPr>
              <w:rPr>
                <w:i/>
              </w:rPr>
            </w:pPr>
            <w:r w:rsidRPr="00937172">
              <w:rPr>
                <w:i/>
              </w:rPr>
              <w:t xml:space="preserve">                                       </w:t>
            </w:r>
          </w:p>
        </w:tc>
      </w:tr>
      <w:tr w:rsidR="00937172" w:rsidTr="001410C7">
        <w:tc>
          <w:tcPr>
            <w:tcW w:w="2802" w:type="dxa"/>
          </w:tcPr>
          <w:p w:rsidR="00937172" w:rsidRPr="00937172" w:rsidRDefault="00FE4600" w:rsidP="008B5FE5">
            <w:pPr>
              <w:jc w:val="center"/>
              <w:rPr>
                <w:i/>
              </w:rPr>
            </w:pPr>
            <w:r>
              <w:rPr>
                <w:i/>
              </w:rPr>
              <w:t>12,45h - 13,0</w:t>
            </w:r>
            <w:r w:rsidR="00A14F6E">
              <w:rPr>
                <w:i/>
              </w:rPr>
              <w:t>0</w:t>
            </w:r>
            <w:r w:rsidR="00A57002" w:rsidRPr="00A57002">
              <w:rPr>
                <w:i/>
              </w:rPr>
              <w:t xml:space="preserve">h            </w:t>
            </w:r>
          </w:p>
        </w:tc>
        <w:tc>
          <w:tcPr>
            <w:tcW w:w="6484" w:type="dxa"/>
          </w:tcPr>
          <w:p w:rsidR="00937172" w:rsidRPr="00937172" w:rsidRDefault="00802B43" w:rsidP="00E778CD">
            <w:pPr>
              <w:rPr>
                <w:i/>
              </w:rPr>
            </w:pPr>
            <w:r>
              <w:rPr>
                <w:i/>
              </w:rPr>
              <w:t>„</w:t>
            </w:r>
            <w:r w:rsidR="002506AF" w:rsidRPr="002506AF">
              <w:rPr>
                <w:i/>
              </w:rPr>
              <w:t xml:space="preserve">Važnost i organizacija paritetnih fondova u građevinarstvu u odabranim zemljama“  - dr. Predrag </w:t>
            </w:r>
            <w:proofErr w:type="spellStart"/>
            <w:r w:rsidR="002506AF" w:rsidRPr="002506AF">
              <w:rPr>
                <w:i/>
              </w:rPr>
              <w:t>Bejaković</w:t>
            </w:r>
            <w:proofErr w:type="spellEnd"/>
            <w:r w:rsidR="002506AF" w:rsidRPr="002506AF">
              <w:rPr>
                <w:i/>
              </w:rPr>
              <w:t>, Institut za javne financije</w:t>
            </w:r>
          </w:p>
        </w:tc>
      </w:tr>
    </w:tbl>
    <w:p w:rsidR="00147DA5" w:rsidRPr="00D74DD0" w:rsidRDefault="00147DA5">
      <w:pPr>
        <w:jc w:val="both"/>
      </w:pPr>
    </w:p>
    <w:p w:rsidR="00E86CC8" w:rsidRPr="00E86CC8" w:rsidRDefault="00E86CC8" w:rsidP="00E86CC8">
      <w:bookmarkStart w:id="0" w:name="_GoBack"/>
      <w:bookmarkEnd w:id="0"/>
    </w:p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>
      <w:pPr>
        <w:tabs>
          <w:tab w:val="left" w:pos="7088"/>
        </w:tabs>
      </w:pPr>
      <w:r>
        <w:tab/>
      </w:r>
    </w:p>
    <w:p w:rsidR="00E86CC8" w:rsidRPr="00E86CC8" w:rsidRDefault="00E86CC8" w:rsidP="00E86CC8"/>
    <w:sectPr w:rsidR="00E86CC8" w:rsidRPr="00E86CC8">
      <w:headerReference w:type="default" r:id="rId7"/>
      <w:footerReference w:type="default" r:id="rId8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33" w:rsidRDefault="007C3A33">
      <w:pPr>
        <w:spacing w:after="0" w:line="240" w:lineRule="auto"/>
      </w:pPr>
      <w:r>
        <w:separator/>
      </w:r>
    </w:p>
  </w:endnote>
  <w:endnote w:type="continuationSeparator" w:id="0">
    <w:p w:rsidR="007C3A33" w:rsidRDefault="007C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E86CC8">
    <w:pPr>
      <w:pStyle w:val="Footer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1D73C963" wp14:editId="7E01909C">
          <wp:simplePos x="0" y="0"/>
          <wp:positionH relativeFrom="column">
            <wp:posOffset>4177503</wp:posOffset>
          </wp:positionH>
          <wp:positionV relativeFrom="paragraph">
            <wp:posOffset>-452120</wp:posOffset>
          </wp:positionV>
          <wp:extent cx="865724" cy="392148"/>
          <wp:effectExtent l="0" t="0" r="0" b="8255"/>
          <wp:wrapNone/>
          <wp:docPr id="22" name="Picture 4" descr="http://www.polskochorwackiepartnerstwo.b4ngo.pl/img/logo-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olskochorwackiepartnerstwo.b4ngo.pl/img/logo-b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865724" cy="392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32C6F2DB" wp14:editId="155F8631">
          <wp:simplePos x="0" y="0"/>
          <wp:positionH relativeFrom="column">
            <wp:posOffset>2661477</wp:posOffset>
          </wp:positionH>
          <wp:positionV relativeFrom="paragraph">
            <wp:posOffset>-633036</wp:posOffset>
          </wp:positionV>
          <wp:extent cx="697230" cy="689610"/>
          <wp:effectExtent l="0" t="0" r="7620" b="0"/>
          <wp:wrapNone/>
          <wp:docPr id="1" name="Picture 0" descr="sg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2626" cy="694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22A35" w:themeColor="text2" w:themeShade="80"/>
        <w:lang w:eastAsia="hr-HR"/>
      </w:rPr>
      <w:drawing>
        <wp:anchor distT="0" distB="0" distL="114300" distR="114300" simplePos="0" relativeHeight="251661312" behindDoc="0" locked="0" layoutInCell="1" allowOverlap="1" wp14:anchorId="0CABB5FC" wp14:editId="32713028">
          <wp:simplePos x="0" y="0"/>
          <wp:positionH relativeFrom="column">
            <wp:posOffset>299438</wp:posOffset>
          </wp:positionH>
          <wp:positionV relativeFrom="paragraph">
            <wp:posOffset>-542367</wp:posOffset>
          </wp:positionV>
          <wp:extent cx="1819780" cy="437122"/>
          <wp:effectExtent l="0" t="0" r="0" b="1270"/>
          <wp:wrapNone/>
          <wp:docPr id="11" name="Picture 0" descr="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6082" cy="438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33" w:rsidRDefault="007C3A33">
      <w:pPr>
        <w:spacing w:after="0" w:line="240" w:lineRule="auto"/>
      </w:pPr>
      <w:r>
        <w:separator/>
      </w:r>
    </w:p>
  </w:footnote>
  <w:footnote w:type="continuationSeparator" w:id="0">
    <w:p w:rsidR="007C3A33" w:rsidRDefault="007C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E86CC8">
          <w:pPr>
            <w:pStyle w:val="Header"/>
            <w:ind w:left="-108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77632F4B" wp14:editId="331A4FDA">
                <wp:simplePos x="0" y="0"/>
                <wp:positionH relativeFrom="column">
                  <wp:posOffset>750380</wp:posOffset>
                </wp:positionH>
                <wp:positionV relativeFrom="paragraph">
                  <wp:posOffset>-1905</wp:posOffset>
                </wp:positionV>
                <wp:extent cx="1123950" cy="851535"/>
                <wp:effectExtent l="0" t="0" r="0" b="5715"/>
                <wp:wrapNone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Europska_unija_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1E5EF3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1654768" cy="855096"/>
                <wp:effectExtent l="0" t="0" r="3175" b="254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if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078" cy="920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700D0B" w:rsidRDefault="001E5EF3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276670</wp:posOffset>
                </wp:positionH>
                <wp:positionV relativeFrom="paragraph">
                  <wp:posOffset>-1905</wp:posOffset>
                </wp:positionV>
                <wp:extent cx="817173" cy="820821"/>
                <wp:effectExtent l="0" t="0" r="2540" b="0"/>
                <wp:wrapNone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dex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173" cy="82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1E5EF3">
          <w:pPr>
            <w:jc w:val="center"/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  <w:r w:rsidRPr="00E86CC8">
            <w:rPr>
              <w:rFonts w:ascii="Arial" w:eastAsia="Times New Roman" w:hAnsi="Arial" w:cs="Arial"/>
              <w:sz w:val="15"/>
              <w:szCs w:val="15"/>
              <w:lang w:eastAsia="hr-HR"/>
            </w:rPr>
            <w:t>Projekt je sufinancirala Europska unija iz Europskog socijalnog fonda</w:t>
          </w:r>
        </w:p>
      </w:tc>
    </w:tr>
  </w:tbl>
  <w:p w:rsidR="00700D0B" w:rsidRDefault="00700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B"/>
    <w:rsid w:val="00063B06"/>
    <w:rsid w:val="00097C67"/>
    <w:rsid w:val="0010279B"/>
    <w:rsid w:val="001246B4"/>
    <w:rsid w:val="001410C7"/>
    <w:rsid w:val="00147DA5"/>
    <w:rsid w:val="00150360"/>
    <w:rsid w:val="00162C72"/>
    <w:rsid w:val="00171904"/>
    <w:rsid w:val="00181D42"/>
    <w:rsid w:val="001E5EF3"/>
    <w:rsid w:val="00200977"/>
    <w:rsid w:val="002506AF"/>
    <w:rsid w:val="002D0264"/>
    <w:rsid w:val="002F73D9"/>
    <w:rsid w:val="003A6A87"/>
    <w:rsid w:val="003D0D84"/>
    <w:rsid w:val="003E7A6D"/>
    <w:rsid w:val="00404982"/>
    <w:rsid w:val="00446C86"/>
    <w:rsid w:val="004B4966"/>
    <w:rsid w:val="004C6C6E"/>
    <w:rsid w:val="00521753"/>
    <w:rsid w:val="00530051"/>
    <w:rsid w:val="00547762"/>
    <w:rsid w:val="0057378C"/>
    <w:rsid w:val="005741DC"/>
    <w:rsid w:val="005B4C7D"/>
    <w:rsid w:val="00631922"/>
    <w:rsid w:val="00633DA6"/>
    <w:rsid w:val="006860B5"/>
    <w:rsid w:val="00700D0B"/>
    <w:rsid w:val="007565F7"/>
    <w:rsid w:val="007A75D9"/>
    <w:rsid w:val="007C3A33"/>
    <w:rsid w:val="00802B43"/>
    <w:rsid w:val="00846D0A"/>
    <w:rsid w:val="00856FDD"/>
    <w:rsid w:val="00864845"/>
    <w:rsid w:val="008B5FE5"/>
    <w:rsid w:val="008D1A7C"/>
    <w:rsid w:val="00907997"/>
    <w:rsid w:val="00937172"/>
    <w:rsid w:val="00942782"/>
    <w:rsid w:val="00984077"/>
    <w:rsid w:val="00994B27"/>
    <w:rsid w:val="00A14F6E"/>
    <w:rsid w:val="00A57002"/>
    <w:rsid w:val="00A63C81"/>
    <w:rsid w:val="00AB727E"/>
    <w:rsid w:val="00AF382C"/>
    <w:rsid w:val="00C173E6"/>
    <w:rsid w:val="00CF46C9"/>
    <w:rsid w:val="00D42911"/>
    <w:rsid w:val="00D74DD0"/>
    <w:rsid w:val="00DF2B61"/>
    <w:rsid w:val="00E778CD"/>
    <w:rsid w:val="00E86CC8"/>
    <w:rsid w:val="00EF3700"/>
    <w:rsid w:val="00F0248F"/>
    <w:rsid w:val="00F27AA3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65C14-B9EC-4BEC-97F9-4C09D481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 Split</dc:creator>
  <cp:lastModifiedBy>Lea Marcijuš</cp:lastModifiedBy>
  <cp:revision>5</cp:revision>
  <cp:lastPrinted>2015-09-14T12:41:00Z</cp:lastPrinted>
  <dcterms:created xsi:type="dcterms:W3CDTF">2015-11-20T07:28:00Z</dcterms:created>
  <dcterms:modified xsi:type="dcterms:W3CDTF">2015-11-20T11:11:00Z</dcterms:modified>
</cp:coreProperties>
</file>